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Vereinbarung über den elektronischen Rechnungsaustausch</w:t>
      </w:r>
    </w:p>
    <w:p>
      <w:pPr>
        <w:spacing w:after="240"/>
      </w:pPr>
      <w:r>
        <w:rPr>
          <w:i/>
          <w:iCs/>
          <w:sz w:val="18"/>
          <w:szCs w:val="18"/>
        </w:rPr>
        <w:t xml:space="preserve">Vorlage von solytics.de — E-Rechnung für Steuerberater</w:t>
      </w:r>
    </w:p>
    <w:p>
      <w:r>
        <w:rPr>
          <w:sz w:val="22"/>
          <w:szCs w:val="22"/>
        </w:rPr>
        <w:t xml:space="preserve">zwischen [Mandant / Unternehmen, Anschrift] — nachfolgend „Mandant" —</w:t>
      </w:r>
    </w:p>
    <w:p>
      <w:r>
        <w:rPr>
          <w:sz w:val="22"/>
          <w:szCs w:val="22"/>
        </w:rPr>
        <w:t xml:space="preserve">und [Steuerkanzlei / Steuerberater, Anschrift] — nachfolgend „Kanzlei" —</w:t>
      </w:r>
    </w:p>
    <w:p/>
    <w:p>
      <w:pPr>
        <w:spacing w:after="120"/>
      </w:pPr>
      <w:r>
        <w:rPr>
          <w:b/>
          <w:bCs/>
          <w:sz w:val="22"/>
          <w:szCs w:val="22"/>
        </w:rPr>
        <w:t xml:space="preserve">§ 1 Gegenstand</w:t>
      </w:r>
      <w:r>
        <w:rPr>
          <w:sz w:val="22"/>
          <w:szCs w:val="22"/>
        </w:rPr>
        <w:br/>
        <w:t xml:space="preserve">Mandant und Kanzlei tauschen Rechnungen künftig als strukturierte elektronische Rechnung (E-Rechnung) nach der europäischen Norm EN 16931 aus.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§ 2 Format</w:t>
      </w:r>
      <w:r>
        <w:rPr>
          <w:sz w:val="22"/>
          <w:szCs w:val="22"/>
        </w:rPr>
        <w:br/>
        <w:t xml:space="preserve">Die E-Rechnungen werden im Format [ZUGFeRD ab Version 2.x — PDF/A-3 mit eingebettetem XML] / [XRechnung — reines XML] erstellt und übermittelt. (Zutreffendes wählen.)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§ 3 Übertragungsweg</w:t>
      </w:r>
      <w:r>
        <w:rPr>
          <w:sz w:val="22"/>
          <w:szCs w:val="22"/>
        </w:rPr>
        <w:br/>
        <w:t xml:space="preserve">Die Übermittlung erfolgt per [E-Mail an rechnung@…] / [Upload in DATEV Unternehmen online] / [sicheres Portal]. Eingangsbestätigungen werden auf Anforderung erteilt.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§ 4 Zustimmung</w:t>
      </w:r>
      <w:r>
        <w:rPr>
          <w:sz w:val="22"/>
          <w:szCs w:val="22"/>
        </w:rPr>
        <w:br/>
        <w:t xml:space="preserve">Soweit Rechnungen ausnahmsweise in einem anderen elektronischen Format als der gesetzlichen E-Rechnung (z. B. PDF) ausgetauscht werden, gilt diese Vereinbarung als Zustimmung des Empfängers nach § 14 Abs. 1 UStG.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§ 5 Archivierung</w:t>
      </w:r>
      <w:r>
        <w:rPr>
          <w:sz w:val="22"/>
          <w:szCs w:val="22"/>
        </w:rPr>
        <w:br/>
        <w:t xml:space="preserve">Beide Parteien archivieren die E-Rechnungen revisionssicher im Originalformat über die gesetzliche Aufbewahrungsfrist von zehn Jahren (GoBD).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§ 6 Wirksamkeit</w:t>
      </w:r>
      <w:r>
        <w:rPr>
          <w:sz w:val="22"/>
          <w:szCs w:val="22"/>
        </w:rPr>
        <w:br/>
        <w:t xml:space="preserve">Diese Vereinbarung gilt ab dem [Datum] und bis auf Widerruf in Textform.</w:t>
      </w:r>
    </w:p>
    <w:p>
      <w:r>
        <w:rPr>
          <w:rFonts w:ascii="Courier New" w:cs="Courier New" w:eastAsia="Courier New" w:hAnsi="Courier New"/>
          <w:sz w:val="22"/>
          <w:szCs w:val="22"/>
        </w:rPr>
        <w:t xml:space="preserve">______________________________</w:t>
      </w:r>
    </w:p>
    <w:p>
      <w:r>
        <w:rPr>
          <w:rFonts w:ascii="Courier New" w:cs="Courier New" w:eastAsia="Courier New" w:hAnsi="Courier New"/>
          <w:sz w:val="22"/>
          <w:szCs w:val="22"/>
        </w:rPr>
        <w:t xml:space="preserve">Ort, Datum</w:t>
      </w:r>
    </w:p>
    <w:p/>
    <w:p>
      <w:r>
        <w:rPr>
          <w:rFonts w:ascii="Courier New" w:cs="Courier New" w:eastAsia="Courier New" w:hAnsi="Courier New"/>
          <w:sz w:val="22"/>
          <w:szCs w:val="22"/>
        </w:rPr>
        <w:t xml:space="preserve">______________________________     ______________________________</w:t>
      </w:r>
    </w:p>
    <w:p>
      <w:r>
        <w:rPr>
          <w:rFonts w:ascii="Courier New" w:cs="Courier New" w:eastAsia="Courier New" w:hAnsi="Courier New"/>
          <w:sz w:val="22"/>
          <w:szCs w:val="22"/>
        </w:rPr>
        <w:t xml:space="preserve">Unterschrift Mandant                              Unterschrift Kanzlei</w:t>
      </w:r>
    </w:p>
    <w:p/>
    <w:p>
      <w:r>
        <w:rPr>
          <w:i/>
          <w:iCs/>
          <w:sz w:val="18"/>
          <w:szCs w:val="18"/>
        </w:rPr>
        <w:t xml:space="preserve">Der Text dient als Vorlage und ersetzt keine Rechtsberatung im Einzelfall.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2026-09-10T23:54:14.807Z</dcterms:created>
  <dcterms:modified xsi:type="dcterms:W3CDTF">2026-09-10T23:54:14.807Z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